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B2" w:rsidRPr="00855313" w:rsidRDefault="004A4579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4B2" w:rsidRPr="002D7B95" w:rsidRDefault="006E44B2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AC12C8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6E44B2" w:rsidRPr="002D7B95" w:rsidRDefault="006E44B2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AC12C8">
        <w:rPr>
          <w:rFonts w:ascii="Tahoma" w:hAnsi="Tahoma" w:cs="Tahoma"/>
          <w:noProof/>
          <w:sz w:val="16"/>
          <w:szCs w:val="16"/>
        </w:rPr>
        <w:t>IL FRIULI VENEZIA GIULIA</w:t>
      </w:r>
    </w:p>
    <w:p w:rsidR="006E44B2" w:rsidRPr="008024B0" w:rsidRDefault="006E44B2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AC12C8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AC12C8">
        <w:rPr>
          <w:rFonts w:ascii="Tahoma" w:hAnsi="Tahoma" w:cs="Tahoma"/>
          <w:noProof/>
          <w:sz w:val="22"/>
          <w:szCs w:val="22"/>
        </w:rPr>
        <w:t>DI TARCENTO</w:t>
      </w:r>
    </w:p>
    <w:p w:rsidR="006E44B2" w:rsidRPr="008024B0" w:rsidRDefault="006E44B2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AC12C8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6E44B2" w:rsidRPr="008024B0" w:rsidRDefault="006E44B2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AC12C8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AC12C8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AC12C8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6E44B2" w:rsidRPr="004C10D9" w:rsidRDefault="006E44B2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AC12C8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AC12C8">
        <w:rPr>
          <w:rFonts w:ascii="Tahoma" w:hAnsi="Tahoma" w:cs="Tahoma"/>
          <w:noProof/>
          <w:sz w:val="16"/>
          <w:szCs w:val="16"/>
        </w:rPr>
        <w:t>UDIC83000X</w:t>
      </w:r>
    </w:p>
    <w:p w:rsidR="006E44B2" w:rsidRPr="00617123" w:rsidRDefault="006E44B2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6E44B2" w:rsidRPr="00CF0E7D" w:rsidRDefault="006E44B2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AC12C8">
        <w:rPr>
          <w:rFonts w:ascii="Tahoma" w:hAnsi="Tahoma" w:cs="Tahoma"/>
          <w:b/>
          <w:noProof/>
          <w:sz w:val="18"/>
          <w:szCs w:val="18"/>
        </w:rPr>
        <w:t>64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AC12C8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6E44B2" w:rsidRDefault="006E44B2" w:rsidP="00D231D3">
      <w:pPr>
        <w:jc w:val="center"/>
        <w:rPr>
          <w:rFonts w:ascii="Tahoma" w:hAnsi="Tahoma" w:cs="Tahoma"/>
          <w:b/>
        </w:rPr>
      </w:pPr>
    </w:p>
    <w:p w:rsidR="006E44B2" w:rsidRPr="00D231D3" w:rsidRDefault="006E44B2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6E44B2" w:rsidRDefault="006E44B2" w:rsidP="00A679FD">
      <w:pPr>
        <w:rPr>
          <w:rFonts w:ascii="Tahoma" w:hAnsi="Tahoma" w:cs="Tahoma"/>
          <w:sz w:val="20"/>
          <w:szCs w:val="20"/>
        </w:rPr>
      </w:pPr>
    </w:p>
    <w:p w:rsidR="006E44B2" w:rsidRDefault="006E44B2" w:rsidP="00A679FD">
      <w:pPr>
        <w:rPr>
          <w:rFonts w:ascii="Tahoma" w:hAnsi="Tahoma" w:cs="Tahoma"/>
          <w:sz w:val="20"/>
          <w:szCs w:val="20"/>
        </w:rPr>
      </w:pPr>
    </w:p>
    <w:p w:rsidR="006E44B2" w:rsidRDefault="006E44B2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AC12C8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AC12C8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AC12C8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6E44B2" w:rsidRPr="001E293C" w:rsidRDefault="006E44B2" w:rsidP="006303B7">
      <w:pPr>
        <w:spacing w:line="360" w:lineRule="auto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6E44B2" w:rsidRDefault="006E44B2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AC12C8">
        <w:rPr>
          <w:rFonts w:ascii="Tahoma" w:hAnsi="Tahoma" w:cs="Tahoma"/>
          <w:noProof/>
          <w:sz w:val="18"/>
          <w:szCs w:val="18"/>
        </w:rPr>
        <w:t>A01 - A03 - P02 - P22 Sistemazione sottoconti</w:t>
      </w:r>
      <w:r>
        <w:rPr>
          <w:rFonts w:ascii="Tahoma" w:hAnsi="Tahoma" w:cs="Tahoma"/>
          <w:sz w:val="18"/>
          <w:szCs w:val="18"/>
        </w:rPr>
        <w:t>;</w:t>
      </w:r>
    </w:p>
    <w:p w:rsidR="006E44B2" w:rsidRPr="000971E3" w:rsidRDefault="006E44B2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AC12C8">
        <w:rPr>
          <w:rFonts w:ascii="Tahoma" w:hAnsi="Tahoma" w:cs="Tahoma"/>
          <w:noProof/>
          <w:sz w:val="18"/>
          <w:szCs w:val="18"/>
        </w:rPr>
        <w:t>0,00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6E44B2" w:rsidRDefault="006E44B2" w:rsidP="00A679FD">
      <w:pPr>
        <w:rPr>
          <w:rFonts w:ascii="Tahoma" w:hAnsi="Tahoma" w:cs="Tahoma"/>
          <w:sz w:val="18"/>
          <w:szCs w:val="18"/>
        </w:rPr>
      </w:pPr>
    </w:p>
    <w:p w:rsidR="006E44B2" w:rsidRPr="00D231D3" w:rsidRDefault="006E44B2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6E44B2" w:rsidRDefault="006E44B2" w:rsidP="00A679FD">
      <w:pPr>
        <w:rPr>
          <w:rFonts w:ascii="Tahoma" w:hAnsi="Tahoma" w:cs="Tahoma"/>
          <w:sz w:val="18"/>
          <w:szCs w:val="18"/>
        </w:rPr>
      </w:pPr>
    </w:p>
    <w:p w:rsidR="006E44B2" w:rsidRDefault="006E44B2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AC12C8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6E44B2" w:rsidRDefault="006E44B2" w:rsidP="00A679FD">
      <w:pPr>
        <w:rPr>
          <w:rFonts w:ascii="Tahoma" w:hAnsi="Tahoma" w:cs="Tahoma"/>
          <w:sz w:val="18"/>
          <w:szCs w:val="18"/>
        </w:rPr>
      </w:pPr>
    </w:p>
    <w:p w:rsidR="006E44B2" w:rsidRDefault="006E44B2" w:rsidP="00D231D3">
      <w:pPr>
        <w:rPr>
          <w:rFonts w:ascii="Tahoma" w:hAnsi="Tahoma" w:cs="Tahoma"/>
          <w:sz w:val="18"/>
          <w:szCs w:val="18"/>
        </w:rPr>
      </w:pPr>
    </w:p>
    <w:p w:rsidR="006E44B2" w:rsidRDefault="006E44B2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BC6C1D" w:rsidRPr="00D231D3" w:rsidRDefault="00BC6C1D" w:rsidP="00D231D3">
      <w:pPr>
        <w:jc w:val="center"/>
        <w:rPr>
          <w:rFonts w:ascii="Tahoma" w:hAnsi="Tahoma" w:cs="Tahoma"/>
          <w:b/>
          <w:sz w:val="22"/>
          <w:szCs w:val="22"/>
        </w:rPr>
      </w:pPr>
    </w:p>
    <w:p w:rsidR="006E44B2" w:rsidRDefault="006E44B2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6E44B2" w:rsidRPr="002D5750" w:rsidTr="002D5750">
        <w:tc>
          <w:tcPr>
            <w:tcW w:w="1728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Pr="002D5750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6E44B2" w:rsidRPr="002D5750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Materiali e accessori - Medicinali e altri beni di consumo sanitario</w:t>
            </w:r>
          </w:p>
        </w:tc>
        <w:tc>
          <w:tcPr>
            <w:tcW w:w="1418" w:type="dxa"/>
            <w:shd w:val="clear" w:color="auto" w:fill="auto"/>
          </w:tcPr>
          <w:p w:rsidR="006E44B2" w:rsidRPr="002D5750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-37,50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Materiali e accessori - Altri materiali e accessori n.a.c.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37,50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Compensi per altri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-238,96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Ritenute previdenziali e ass. a carico del dip.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32,94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Ritenute erariali a carico del dipendente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88,30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Imposta regionale sulle attività produttive (IRAP)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30,60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Contributi prev. e ass. a carico dell'amm.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87,12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Carta, cancelleria e stampati - Cancelleria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-6,63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Giornali, riviste e pubblicazioni - Pubblicazioni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6,63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lastRenderedPageBreak/>
              <w:t>P02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indeterminato - Compensi per altri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-114,56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Carta, cancelleria e stampati - Cancelleria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200,85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servizi ed utilizzo di beni di terzi - Visite, viaggi e programmi di studio all'estero - Spese per visite, viaggi e pr. di studio all'est.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-86,29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P22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Compensi accessori non a carico FIS docenti - Compensi netti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389,11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P22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Carta, cancelleria e stampati - Cancelleria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-9,53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P22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Giornali, riviste e pubblicazioni - Pubblicazioni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-139,58</w:t>
            </w:r>
          </w:p>
        </w:tc>
      </w:tr>
      <w:tr w:rsidR="006E44B2" w:rsidRPr="002D5750" w:rsidTr="002D5750">
        <w:tc>
          <w:tcPr>
            <w:tcW w:w="1728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P22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E44B2" w:rsidRDefault="006E44B2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6E44B2" w:rsidRDefault="006E44B2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servizi ed utilizzo di beni di terzi - Prestazioni professionali e specialistiche - Altre prestazioni professionali e spec. n.a.c.</w:t>
            </w:r>
          </w:p>
        </w:tc>
        <w:tc>
          <w:tcPr>
            <w:tcW w:w="1418" w:type="dxa"/>
            <w:shd w:val="clear" w:color="auto" w:fill="auto"/>
          </w:tcPr>
          <w:p w:rsidR="006E44B2" w:rsidRDefault="006E44B2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-240,00</w:t>
            </w:r>
          </w:p>
        </w:tc>
      </w:tr>
    </w:tbl>
    <w:p w:rsidR="006E44B2" w:rsidRDefault="006E44B2" w:rsidP="00E62A28">
      <w:pPr>
        <w:rPr>
          <w:rFonts w:ascii="Tahoma" w:hAnsi="Tahoma" w:cs="Tahoma"/>
          <w:sz w:val="18"/>
          <w:szCs w:val="18"/>
        </w:rPr>
      </w:pPr>
    </w:p>
    <w:p w:rsidR="006E44B2" w:rsidRDefault="006E44B2" w:rsidP="00A679FD">
      <w:pPr>
        <w:rPr>
          <w:rFonts w:ascii="Tahoma" w:hAnsi="Tahoma" w:cs="Tahoma"/>
          <w:sz w:val="18"/>
          <w:szCs w:val="18"/>
        </w:rPr>
      </w:pPr>
    </w:p>
    <w:p w:rsidR="006E44B2" w:rsidRDefault="006E44B2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6E44B2" w:rsidRDefault="006E44B2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6E44B2" w:rsidRDefault="006E44B2" w:rsidP="00D6756D">
      <w:pPr>
        <w:jc w:val="both"/>
        <w:rPr>
          <w:rFonts w:ascii="Tahoma" w:hAnsi="Tahoma" w:cs="Tahoma"/>
          <w:sz w:val="18"/>
          <w:szCs w:val="18"/>
        </w:rPr>
      </w:pPr>
    </w:p>
    <w:p w:rsidR="006E44B2" w:rsidRPr="000E7A19" w:rsidRDefault="006E44B2" w:rsidP="00D6756D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6E44B2" w:rsidRPr="00005C0D" w:rsidRDefault="006E44B2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AC12C8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6E44B2" w:rsidRPr="00005C0D" w:rsidRDefault="006E44B2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AC12C8">
        <w:rPr>
          <w:rFonts w:ascii="Tahoma" w:hAnsi="Tahoma" w:cs="Tahoma"/>
          <w:noProof/>
          <w:sz w:val="20"/>
          <w:szCs w:val="20"/>
        </w:rPr>
        <w:t>Marta Bocci</w:t>
      </w:r>
    </w:p>
    <w:p w:rsidR="006E44B2" w:rsidRDefault="006E44B2" w:rsidP="00D6756D">
      <w:pPr>
        <w:spacing w:line="360" w:lineRule="auto"/>
        <w:ind w:firstLine="709"/>
        <w:sectPr w:rsidR="006E44B2" w:rsidSect="006E44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6E44B2" w:rsidRPr="00005C0D" w:rsidRDefault="006E44B2" w:rsidP="00D6756D">
      <w:pPr>
        <w:spacing w:line="360" w:lineRule="auto"/>
        <w:ind w:firstLine="709"/>
      </w:pPr>
    </w:p>
    <w:sectPr w:rsidR="006E44B2" w:rsidRPr="00005C0D" w:rsidSect="006E44B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7B1" w:rsidRDefault="003337B1" w:rsidP="008A1557">
      <w:r>
        <w:separator/>
      </w:r>
    </w:p>
  </w:endnote>
  <w:endnote w:type="continuationSeparator" w:id="0">
    <w:p w:rsidR="003337B1" w:rsidRDefault="003337B1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7B1" w:rsidRDefault="003337B1" w:rsidP="008A1557">
      <w:r>
        <w:separator/>
      </w:r>
    </w:p>
  </w:footnote>
  <w:footnote w:type="continuationSeparator" w:id="0">
    <w:p w:rsidR="003337B1" w:rsidRDefault="003337B1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2" w:rsidRDefault="006E44B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16" w:rsidRDefault="005B3B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7B1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A4579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3B16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44B2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C1D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0BED790"/>
  <w15:chartTrackingRefBased/>
  <w15:docId w15:val="{76DA56FE-2195-49E8-ABB7-CB235225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2</cp:revision>
  <dcterms:created xsi:type="dcterms:W3CDTF">2019-11-25T11:25:00Z</dcterms:created>
  <dcterms:modified xsi:type="dcterms:W3CDTF">2019-11-25T11:25:00Z</dcterms:modified>
  <cp:category>VP</cp:category>
</cp:coreProperties>
</file>